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8C" w:rsidRPr="0069548C" w:rsidRDefault="0069548C" w:rsidP="006954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ПРИНЯТО:</w:t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  <w:t>УТВЕРЖДЕНО</w:t>
      </w:r>
    </w:p>
    <w:p w:rsidR="0069548C" w:rsidRPr="0069548C" w:rsidRDefault="0069548C" w:rsidP="006954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на Общем собрании работников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Заведующий Р.Н. Хабибуллина</w:t>
      </w:r>
    </w:p>
    <w:p w:rsidR="0069548C" w:rsidRPr="0069548C" w:rsidRDefault="0069548C" w:rsidP="006954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МАДОУ «Детский сад №214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МАДОУ «Детский сад №214 </w:t>
      </w:r>
    </w:p>
    <w:p w:rsidR="0069548C" w:rsidRPr="0069548C" w:rsidRDefault="0069548C" w:rsidP="006954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комбинированного вида»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комбинированного вида»</w:t>
      </w:r>
    </w:p>
    <w:p w:rsidR="0069548C" w:rsidRPr="0069548C" w:rsidRDefault="0069548C" w:rsidP="006954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Протокол №_______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___________/________________/ 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</w:t>
      </w:r>
      <w:r w:rsidRPr="0069548C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подпись     расшифровка подписи</w:t>
      </w:r>
    </w:p>
    <w:p w:rsidR="0069548C" w:rsidRPr="0069548C" w:rsidRDefault="0069548C" w:rsidP="006954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Приказ № ___от</w:t>
      </w:r>
      <w:r w:rsidR="0091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bookmarkStart w:id="0" w:name="_GoBack"/>
      <w:bookmarkEnd w:id="0"/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«__».______2020 г</w:t>
      </w:r>
    </w:p>
    <w:p w:rsidR="0069548C" w:rsidRPr="0069548C" w:rsidRDefault="0069548C" w:rsidP="0069548C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9548C" w:rsidRPr="0069548C" w:rsidRDefault="0069548C" w:rsidP="0069548C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548C">
        <w:rPr>
          <w:rFonts w:ascii="Times New Roman" w:eastAsia="Arial Unicode MS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9548C" w:rsidRDefault="0069548C" w:rsidP="0069548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</w:p>
    <w:p w:rsidR="0069548C" w:rsidRP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69548C">
        <w:rPr>
          <w:rStyle w:val="normaltextrun"/>
          <w:b/>
          <w:bCs/>
          <w:sz w:val="32"/>
          <w:szCs w:val="32"/>
        </w:rPr>
        <w:t>ПОЛОЖЕНИЕ</w:t>
      </w:r>
      <w:r w:rsidRPr="0069548C">
        <w:rPr>
          <w:rStyle w:val="eop"/>
          <w:sz w:val="32"/>
          <w:szCs w:val="32"/>
        </w:rPr>
        <w:t> </w:t>
      </w:r>
    </w:p>
    <w:p w:rsidR="0069548C" w:rsidRP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69548C">
        <w:rPr>
          <w:rStyle w:val="normaltextrun"/>
          <w:b/>
          <w:bCs/>
          <w:sz w:val="32"/>
          <w:szCs w:val="32"/>
        </w:rPr>
        <w:t> о должностной инструкции работников</w:t>
      </w:r>
      <w:r w:rsidRPr="0069548C">
        <w:rPr>
          <w:rStyle w:val="eop"/>
          <w:sz w:val="32"/>
          <w:szCs w:val="32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 w:rsidRPr="0069548C">
        <w:rPr>
          <w:rStyle w:val="eop"/>
          <w:sz w:val="32"/>
          <w:szCs w:val="32"/>
        </w:rPr>
        <w:t> </w:t>
      </w:r>
      <w:r w:rsidRPr="0069548C">
        <w:rPr>
          <w:rStyle w:val="normaltextrun"/>
          <w:b/>
          <w:bCs/>
          <w:sz w:val="32"/>
          <w:szCs w:val="32"/>
        </w:rPr>
        <w:t>Муниципального автономного дошкольного</w:t>
      </w:r>
    </w:p>
    <w:p w:rsidR="0069548C" w:rsidRP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69548C">
        <w:rPr>
          <w:rStyle w:val="normaltextrun"/>
          <w:b/>
          <w:bCs/>
          <w:sz w:val="32"/>
          <w:szCs w:val="32"/>
        </w:rPr>
        <w:t xml:space="preserve"> образовательного учреждения  </w:t>
      </w:r>
      <w:r w:rsidRPr="0069548C">
        <w:rPr>
          <w:rStyle w:val="eop"/>
          <w:sz w:val="32"/>
          <w:szCs w:val="32"/>
        </w:rPr>
        <w:t> </w:t>
      </w:r>
    </w:p>
    <w:p w:rsidR="0069548C" w:rsidRP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69548C">
        <w:rPr>
          <w:rStyle w:val="normaltextrun"/>
          <w:b/>
          <w:bCs/>
          <w:sz w:val="32"/>
          <w:szCs w:val="32"/>
        </w:rPr>
        <w:t>«Детский сад № 214 комбинированного вида»</w:t>
      </w:r>
      <w:r w:rsidRPr="0069548C">
        <w:rPr>
          <w:rStyle w:val="eop"/>
          <w:sz w:val="32"/>
          <w:szCs w:val="32"/>
        </w:rPr>
        <w:t> </w:t>
      </w:r>
    </w:p>
    <w:p w:rsidR="0069548C" w:rsidRP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proofErr w:type="spellStart"/>
      <w:r w:rsidRPr="0069548C">
        <w:rPr>
          <w:rStyle w:val="normaltextrun"/>
          <w:b/>
          <w:bCs/>
          <w:sz w:val="32"/>
          <w:szCs w:val="32"/>
        </w:rPr>
        <w:t>Вахитовского</w:t>
      </w:r>
      <w:proofErr w:type="spellEnd"/>
      <w:r w:rsidRPr="0069548C">
        <w:rPr>
          <w:rStyle w:val="normaltextrun"/>
          <w:b/>
          <w:bCs/>
          <w:sz w:val="32"/>
          <w:szCs w:val="32"/>
        </w:rPr>
        <w:t xml:space="preserve"> района </w:t>
      </w:r>
      <w:proofErr w:type="spellStart"/>
      <w:r w:rsidRPr="0069548C">
        <w:rPr>
          <w:rStyle w:val="spellingerror"/>
          <w:b/>
          <w:bCs/>
          <w:sz w:val="32"/>
          <w:szCs w:val="32"/>
        </w:rPr>
        <w:t>г</w:t>
      </w:r>
      <w:proofErr w:type="gramStart"/>
      <w:r w:rsidRPr="0069548C">
        <w:rPr>
          <w:rStyle w:val="spellingerror"/>
          <w:b/>
          <w:bCs/>
          <w:sz w:val="32"/>
          <w:szCs w:val="32"/>
        </w:rPr>
        <w:t>.К</w:t>
      </w:r>
      <w:proofErr w:type="gramEnd"/>
      <w:r w:rsidRPr="0069548C">
        <w:rPr>
          <w:rStyle w:val="spellingerror"/>
          <w:b/>
          <w:bCs/>
          <w:sz w:val="32"/>
          <w:szCs w:val="32"/>
        </w:rPr>
        <w:t>азани</w:t>
      </w:r>
      <w:proofErr w:type="spellEnd"/>
      <w:r w:rsidRPr="0069548C">
        <w:rPr>
          <w:rStyle w:val="eop"/>
          <w:sz w:val="32"/>
          <w:szCs w:val="32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Общие положения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1.Настоящее</w:t>
      </w:r>
      <w:r>
        <w:rPr>
          <w:rStyle w:val="normaltextrun"/>
          <w:sz w:val="28"/>
          <w:szCs w:val="28"/>
        </w:rPr>
        <w:t> Положение о должностной инструкции работников (далее Положение) муниципального автономного дошкольного образовательного учреждения «Детский сад № 214 комбинированного вида» (далее – МАДОУ) разработано в целях регулирования взаимоотношений между работником и работодателем.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1.2.Настоящее Положение определяет основные требования к структуре и содержанию должностной инструкции работников МАДОУ, а также к процедуре разработки должностных инструкций, порядку их принятия, утверждения, внесения в них дополнений и изменений.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Понятие должностной инструкции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2.1.Должностная инструкция работников МАДОУ (далее – 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МАДОУ,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</w:t>
      </w:r>
      <w:r>
        <w:rPr>
          <w:rStyle w:val="contextualspellingandgrammarerror"/>
          <w:sz w:val="28"/>
          <w:szCs w:val="28"/>
        </w:rPr>
        <w:t>2.Должностная</w:t>
      </w:r>
      <w:r>
        <w:rPr>
          <w:rStyle w:val="normaltextrun"/>
          <w:sz w:val="28"/>
          <w:szCs w:val="28"/>
        </w:rPr>
        <w:t> инструкция является нормативным локальным актом МАДОУ, регулирующим отношения в рамках МАДОУ,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МАДОУ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</w:t>
      </w:r>
      <w:r>
        <w:rPr>
          <w:rStyle w:val="contextualspellingandgrammarerror"/>
          <w:sz w:val="28"/>
          <w:szCs w:val="28"/>
        </w:rPr>
        <w:t>3.Должностная</w:t>
      </w:r>
      <w:r>
        <w:rPr>
          <w:rStyle w:val="normaltextrun"/>
          <w:sz w:val="28"/>
          <w:szCs w:val="28"/>
        </w:rPr>
        <w:t> инструкция составляется по каждой штатной должности МАДОУ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2.4.Должностная инструкция разрабатывается исходя из задач и функций, возложенных на конкретного работника в соответствии со штатным расписанием, Правилами внутреннего трудового распорядка МАДОУ, с соблюдением Конституции Российской Федерации, Трудового кодекса Российской Федерации и иных нормативно-правовых актов.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2.5.Основой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 н.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3.Требования, предъявляемые к структуре и содержанию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должностной инструкции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 Должностная инструкция состоит из следующих разделов: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Общие положения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Должностные обязанности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Права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Ответственность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Взаимоотношения. Связи по должности.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В разделе «Общие положения»: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устанавливается сфера деятельности данного специалиста;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устанавливается порядок его назначения и освобождения от занимаемой должности;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устанавливается замещение по должности во время отсутствия;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должностного лица, которыми он руководит;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перечисляются правовые акты и нормативные документы, которыми должен руководствоваться специали</w:t>
      </w:r>
      <w:proofErr w:type="gramStart"/>
      <w:r>
        <w:rPr>
          <w:rStyle w:val="normaltextrun"/>
          <w:sz w:val="28"/>
          <w:szCs w:val="28"/>
        </w:rPr>
        <w:t>ст в св</w:t>
      </w:r>
      <w:proofErr w:type="gramEnd"/>
      <w:r>
        <w:rPr>
          <w:rStyle w:val="normaltextrun"/>
          <w:sz w:val="28"/>
          <w:szCs w:val="28"/>
        </w:rPr>
        <w:t>оей деятельности.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3.3</w:t>
      </w:r>
      <w:proofErr w:type="gramStart"/>
      <w:r>
        <w:rPr>
          <w:rStyle w:val="normaltextrun"/>
          <w:sz w:val="28"/>
          <w:szCs w:val="28"/>
        </w:rPr>
        <w:t xml:space="preserve"> В</w:t>
      </w:r>
      <w:proofErr w:type="gramEnd"/>
      <w:r>
        <w:rPr>
          <w:rStyle w:val="normaltextrun"/>
          <w:sz w:val="28"/>
          <w:szCs w:val="28"/>
        </w:rPr>
        <w:t xml:space="preserve"> раздел могут быть включены другие требования и положения, конкретизирующие и уточняющие статус должностного лица и условия его деятельности. 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3.4. </w:t>
      </w:r>
      <w:proofErr w:type="gramStart"/>
      <w:r>
        <w:rPr>
          <w:rStyle w:val="normaltextrun"/>
          <w:sz w:val="28"/>
          <w:szCs w:val="28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возлагаемого на него, указывается его форма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r>
        <w:rPr>
          <w:rStyle w:val="eop"/>
          <w:sz w:val="28"/>
          <w:szCs w:val="28"/>
        </w:rPr>
        <w:t> </w:t>
      </w:r>
      <w:proofErr w:type="gramEnd"/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3.5. Раздел «Права» содержит перечень прав. Предоставляемых специалисту для выполнения возложенных на него функций и обязанностей.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3.7.Раздел «Взаимоотношения. Связи по должности» содержит перечень должностных лиц, с которыми специали</w:t>
      </w:r>
      <w:proofErr w:type="gramStart"/>
      <w:r>
        <w:rPr>
          <w:rStyle w:val="normaltextrun"/>
          <w:sz w:val="28"/>
          <w:szCs w:val="28"/>
        </w:rPr>
        <w:t>ст вст</w:t>
      </w:r>
      <w:proofErr w:type="gramEnd"/>
      <w:r>
        <w:rPr>
          <w:rStyle w:val="normaltextrun"/>
          <w:sz w:val="28"/>
          <w:szCs w:val="28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3.8. Обязательными реквизитами Должностной инструкции являются: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полное наименование МАДОУ;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заголовок к тексту;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визы согласования;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подпись, гриф утверждения.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4.Порядок разработки, согласования, утверждения и введения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в действие должностной инструкции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Должностная инструкция разрабатывается заведующим МАДОУ либо лицом, уполномоченным заведующим МБДОУ. В случае если Должностная инструкция разрабатывается лицом, уполномоченным заведующим МАДОУ, то она подписывается разработчиком.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4.2. Должностная инструкция после разработки передается в профсоюзный комитет первичной профсоюзной организации, представляющий интересы </w:t>
      </w:r>
      <w:r>
        <w:rPr>
          <w:rStyle w:val="normaltextrun"/>
          <w:sz w:val="28"/>
          <w:szCs w:val="28"/>
        </w:rPr>
        <w:lastRenderedPageBreak/>
        <w:t>большинства работников МАДОУ (далее –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>
        <w:rPr>
          <w:rStyle w:val="normaltextrun"/>
          <w:sz w:val="28"/>
          <w:szCs w:val="28"/>
        </w:rPr>
        <w:t>,</w:t>
      </w:r>
      <w:proofErr w:type="gramEnd"/>
      <w:r>
        <w:rPr>
          <w:rStyle w:val="normaltextrun"/>
          <w:sz w:val="28"/>
          <w:szCs w:val="28"/>
        </w:rPr>
        <w:t xml:space="preserve"> если профсоюзный комитете не согласен с текстом Должностной инструкции либо вносит предложения по его совершенствованию, то заведующему МАДОУ направляется мотивированное мнение. Заведующий МАДОУ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 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При </w:t>
      </w:r>
      <w:proofErr w:type="gramStart"/>
      <w:r>
        <w:rPr>
          <w:rStyle w:val="normaltextrun"/>
          <w:sz w:val="28"/>
          <w:szCs w:val="28"/>
        </w:rPr>
        <w:t>не достижении</w:t>
      </w:r>
      <w:proofErr w:type="gramEnd"/>
      <w:r>
        <w:rPr>
          <w:rStyle w:val="normaltextrun"/>
          <w:sz w:val="28"/>
          <w:szCs w:val="28"/>
        </w:rPr>
        <w:t xml:space="preserve"> согласия возникающие разногласия оформляются протоколом, после чего заведующий МАДОУ имеет право утвердить Должностную инструкцию.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 Утверждение Должностной инструкции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5.1. Заведующий МАДОУ утверждает Должностную инструкцию путем издания соответствующего приказа.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5.2.В приказе в обязательном порядке указываются: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дата введения Должностной инструкции в действие;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указание об ознакомлении работников с Должностной инструкцией и сроки для этого;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фамилии и должности лиц, ответственных за соблюдение Должностной инструкции;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иные условия.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5.3.Утвержденные Должностные инструкции подлежат обязательной регистрации в соответствии с требованиями делопроизводства в МАДОУ с присвоением им порядкового номера.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6. Ознакомление работников с Должностной инструкцией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6.1. Ознакомление работников МАДОУ с Должностной инструкцией в обязательном порядке осуществляется при поступлении на работу в МАДОУ. Ознакомление осуществляет заведующий МАДОУ. После ознакомления работник проставляет на Должностной инструкции ознакомительную визу – с инструкцией ознакомлен, дата, подпись.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6.2.Ознакомление работников МАДОУ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МАДОУ. После ознакомления работник проставляет на Должностной инструкции ознакомительную визу – с инструкцией ознакомлен, дата, подпись. 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6.4. В случае</w:t>
      </w:r>
      <w:proofErr w:type="gramStart"/>
      <w:r>
        <w:rPr>
          <w:rStyle w:val="normaltextrun"/>
          <w:sz w:val="28"/>
          <w:szCs w:val="28"/>
        </w:rPr>
        <w:t>,</w:t>
      </w:r>
      <w:proofErr w:type="gramEnd"/>
      <w:r>
        <w:rPr>
          <w:rStyle w:val="normaltextrun"/>
          <w:sz w:val="28"/>
          <w:szCs w:val="28"/>
        </w:rPr>
        <w:t xml:space="preserve"> если работник МАДОУ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</w:t>
      </w:r>
      <w:r>
        <w:rPr>
          <w:rStyle w:val="normaltextrun"/>
          <w:sz w:val="28"/>
          <w:szCs w:val="28"/>
        </w:rPr>
        <w:lastRenderedPageBreak/>
        <w:t>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МАДОУ).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6.5. Для текущей работы с подлинника должностной инструкции снимают заверенную копию, которую выдают работнику МАДОУ, работающему в данной должности.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7.Внесение изменений в Должностную инструкцию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7.1. Внесение изменений в должностную инструкцию осуществляется в следующих случаях: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7.1.1. в связи с изменением обязательных условий трудового договора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письменного </w:t>
      </w:r>
      <w:proofErr w:type="spellStart"/>
      <w:r>
        <w:rPr>
          <w:rStyle w:val="normaltextrun"/>
          <w:sz w:val="28"/>
          <w:szCs w:val="28"/>
        </w:rPr>
        <w:t>уведомлен</w:t>
      </w:r>
      <w:proofErr w:type="gramStart"/>
      <w:r>
        <w:rPr>
          <w:rStyle w:val="normaltextrun"/>
          <w:sz w:val="28"/>
          <w:szCs w:val="28"/>
        </w:rPr>
        <w:t>.П</w:t>
      </w:r>
      <w:proofErr w:type="gramEnd"/>
      <w:r>
        <w:rPr>
          <w:rStyle w:val="normaltextrun"/>
          <w:sz w:val="28"/>
          <w:szCs w:val="28"/>
        </w:rPr>
        <w:t>осле</w:t>
      </w:r>
      <w:proofErr w:type="spellEnd"/>
      <w:r>
        <w:rPr>
          <w:rStyle w:val="normaltextrun"/>
          <w:sz w:val="28"/>
          <w:szCs w:val="28"/>
        </w:rPr>
        <w:t xml:space="preserve"> получения работником соглашения на продолжение трудовых отношений, вносятся изменения в Должностную инструкцию).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7.1.2.при изменении организационных условий труда, без изменения трудовой функции работника.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7.2. Заведующий МАДОУ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4и5 настоящего Положения. Ознакомление работника с Должностной инструкцией осуществляется с требованиями, установленными разделом.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8. Хранение должностных инструкций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8.1. </w:t>
      </w:r>
      <w:proofErr w:type="gramStart"/>
      <w:r>
        <w:rPr>
          <w:rStyle w:val="normaltextrun"/>
          <w:sz w:val="28"/>
          <w:szCs w:val="28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организацией, утвержденным приказом Минкультуры России от 25.08.2010 № 558.</w:t>
      </w:r>
      <w:r>
        <w:rPr>
          <w:rStyle w:val="eop"/>
          <w:sz w:val="28"/>
          <w:szCs w:val="28"/>
        </w:rPr>
        <w:t> </w:t>
      </w:r>
      <w:proofErr w:type="gramEnd"/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8.2. Должностные инструкции работников МАДОУ подлежат постоянному хранению в МАДОУ в течение трех лет после их замены </w:t>
      </w:r>
      <w:proofErr w:type="gramStart"/>
      <w:r>
        <w:rPr>
          <w:rStyle w:val="normaltextrun"/>
          <w:sz w:val="28"/>
          <w:szCs w:val="28"/>
        </w:rPr>
        <w:t>новыми</w:t>
      </w:r>
      <w:proofErr w:type="gram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9548C" w:rsidRDefault="0069548C" w:rsidP="006954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C51E6" w:rsidRDefault="00AC51E6"/>
    <w:sectPr w:rsidR="00AC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17DB"/>
    <w:multiLevelType w:val="multilevel"/>
    <w:tmpl w:val="CC0A3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75E94"/>
    <w:multiLevelType w:val="multilevel"/>
    <w:tmpl w:val="431E2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33"/>
    <w:rsid w:val="00445933"/>
    <w:rsid w:val="0069548C"/>
    <w:rsid w:val="0091696E"/>
    <w:rsid w:val="00AC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9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548C"/>
  </w:style>
  <w:style w:type="character" w:customStyle="1" w:styleId="eop">
    <w:name w:val="eop"/>
    <w:basedOn w:val="a0"/>
    <w:rsid w:val="0069548C"/>
  </w:style>
  <w:style w:type="character" w:customStyle="1" w:styleId="spellingerror">
    <w:name w:val="spellingerror"/>
    <w:basedOn w:val="a0"/>
    <w:rsid w:val="0069548C"/>
  </w:style>
  <w:style w:type="character" w:customStyle="1" w:styleId="contextualspellingandgrammarerror">
    <w:name w:val="contextualspellingandgrammarerror"/>
    <w:basedOn w:val="a0"/>
    <w:rsid w:val="00695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9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548C"/>
  </w:style>
  <w:style w:type="character" w:customStyle="1" w:styleId="eop">
    <w:name w:val="eop"/>
    <w:basedOn w:val="a0"/>
    <w:rsid w:val="0069548C"/>
  </w:style>
  <w:style w:type="character" w:customStyle="1" w:styleId="spellingerror">
    <w:name w:val="spellingerror"/>
    <w:basedOn w:val="a0"/>
    <w:rsid w:val="0069548C"/>
  </w:style>
  <w:style w:type="character" w:customStyle="1" w:styleId="contextualspellingandgrammarerror">
    <w:name w:val="contextualspellingandgrammarerror"/>
    <w:basedOn w:val="a0"/>
    <w:rsid w:val="00695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3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1416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2020-06-25T10:11:00Z</dcterms:created>
  <dcterms:modified xsi:type="dcterms:W3CDTF">2020-06-25T10:32:00Z</dcterms:modified>
</cp:coreProperties>
</file>